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2D" w:rsidRPr="00B86E2D" w:rsidRDefault="00B86E2D" w:rsidP="00B86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 xml:space="preserve">ПРИВАТНЕ АКЦІОНЕРНЕ ТОВАРИСТВО </w:t>
      </w:r>
    </w:p>
    <w:p w:rsidR="00B86E2D" w:rsidRPr="00B86E2D" w:rsidRDefault="00B86E2D" w:rsidP="00B86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«БРОВАРСЬКЕ ШЛЯХОВО-БУДІВЕЛЬНЕ УПРАВЛІННЯ №50»</w:t>
      </w:r>
    </w:p>
    <w:p w:rsidR="00B86E2D" w:rsidRPr="00B86E2D" w:rsidRDefault="00B86E2D" w:rsidP="00B86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повідомляє про проведення позачергових загальних зборів акціонерів </w:t>
      </w:r>
    </w:p>
    <w:p w:rsidR="00B86E2D" w:rsidRPr="00B86E2D" w:rsidRDefault="00B86E2D" w:rsidP="00B86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та їх порядок денний</w:t>
      </w:r>
    </w:p>
    <w:p w:rsidR="00B86E2D" w:rsidRPr="00B86E2D" w:rsidRDefault="00B86E2D" w:rsidP="00B86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4"/>
          <w:szCs w:val="24"/>
          <w:lang w:val="uk-UA"/>
        </w:rPr>
      </w:pP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      1) 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Повне найменування  та місцезнаходження товариства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:</w:t>
      </w:r>
      <w:r w:rsidR="00FD5562" w:rsidRPr="00FD5562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ПРИВАТНЕ АКЦІОНЕРНЕ ТОВАРИСТВО «БРОВАРСЬКЕ ШЛЯХОВО-БУДІВЕЛЬНЕ УПРАВЛІННЯ №50» (далі –Товариство), </w:t>
      </w:r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>07403, Київська обл., м. Бровари, вул.</w:t>
      </w:r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>Онікієнка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 xml:space="preserve"> Олега, 2-А.</w:t>
      </w:r>
      <w:r w:rsidRPr="00B86E2D">
        <w:rPr>
          <w:rFonts w:ascii="Times New Roman CYR" w:hAnsi="Times New Roman CYR" w:cs="Times New Roman CYR"/>
          <w:color w:val="FF0000"/>
          <w:sz w:val="24"/>
          <w:szCs w:val="24"/>
          <w:lang w:val="uk-UA"/>
        </w:rPr>
        <w:t xml:space="preserve"> </w:t>
      </w:r>
    </w:p>
    <w:p w:rsidR="00B86E2D" w:rsidRPr="00B86E2D" w:rsidRDefault="00B86E2D" w:rsidP="00B86E2D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      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2) 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Д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ата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проведення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загальних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зборів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 xml:space="preserve">: </w:t>
      </w:r>
      <w:r w:rsidR="00FD5562" w:rsidRPr="00FD5562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29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січня 20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23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року.</w:t>
      </w:r>
    </w:p>
    <w:p w:rsidR="00B86E2D" w:rsidRPr="00B86E2D" w:rsidRDefault="00B86E2D" w:rsidP="00B86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</w:pP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      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3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) 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П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ерелік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питань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з проектом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рішень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щодо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кожного з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питань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 xml:space="preserve">,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включених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до проекту порядку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 xml:space="preserve"> 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денного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:</w:t>
      </w:r>
    </w:p>
    <w:p w:rsidR="00B86E2D" w:rsidRPr="00B86E2D" w:rsidRDefault="00B86E2D" w:rsidP="00B86E2D">
      <w:pPr>
        <w:widowControl w:val="0"/>
        <w:tabs>
          <w:tab w:val="center" w:pos="4875"/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ab/>
      </w:r>
    </w:p>
    <w:p w:rsidR="00B86E2D" w:rsidRPr="00B86E2D" w:rsidRDefault="00B86E2D" w:rsidP="00B86E2D">
      <w:pPr>
        <w:widowControl w:val="0"/>
        <w:tabs>
          <w:tab w:val="center" w:pos="4875"/>
          <w:tab w:val="left" w:pos="7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ПРОЕКТ ПОРЯДКУ ДЕННОГО:</w:t>
      </w:r>
    </w:p>
    <w:p w:rsidR="00B86E2D" w:rsidRPr="00B86E2D" w:rsidRDefault="00B86E2D" w:rsidP="00B86E2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Щодо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окремих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питань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пов’язаних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з урегулюванням статутних документів товариства, інших документів та запитів акціонерів у зв’язку з військовою агресією </w:t>
      </w:r>
      <w:r w:rsidR="00AC102F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р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осійської </w:t>
      </w:r>
      <w:r w:rsidR="00AC102F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ф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едерації проти України.</w:t>
      </w:r>
    </w:p>
    <w:p w:rsidR="00B86E2D" w:rsidRPr="00B86E2D" w:rsidRDefault="00B86E2D" w:rsidP="00B86E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</w:p>
    <w:p w:rsidR="00B86E2D" w:rsidRDefault="00B86E2D" w:rsidP="00B86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ПРОЕКТИ РІШЕНЬ</w:t>
      </w:r>
    </w:p>
    <w:p w:rsidR="00B86E2D" w:rsidRPr="00B86E2D" w:rsidRDefault="00B86E2D" w:rsidP="00B86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По 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першому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питанню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порядку </w:t>
      </w:r>
      <w:proofErr w:type="gram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денного: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Урегулювати</w:t>
      </w:r>
      <w:proofErr w:type="spellEnd"/>
      <w:proofErr w:type="gram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статутні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документи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товариства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інші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документи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та</w:t>
      </w:r>
      <w:r w:rsidR="00FD5562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FD5562">
        <w:rPr>
          <w:rFonts w:ascii="Times New Roman CYR" w:hAnsi="Times New Roman CYR" w:cs="Times New Roman CYR"/>
          <w:sz w:val="24"/>
          <w:szCs w:val="24"/>
          <w:lang w:val="ru-RU"/>
        </w:rPr>
        <w:t>дати</w:t>
      </w:r>
      <w:proofErr w:type="spellEnd"/>
      <w:r w:rsidR="00FD5562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FD5562">
        <w:rPr>
          <w:rFonts w:ascii="Times New Roman CYR" w:hAnsi="Times New Roman CYR" w:cs="Times New Roman CYR"/>
          <w:sz w:val="24"/>
          <w:szCs w:val="24"/>
          <w:lang w:val="ru-RU"/>
        </w:rPr>
        <w:t>відповіді</w:t>
      </w:r>
      <w:proofErr w:type="spellEnd"/>
      <w:r w:rsidR="00FD5562">
        <w:rPr>
          <w:rFonts w:ascii="Times New Roman CYR" w:hAnsi="Times New Roman CYR" w:cs="Times New Roman CYR"/>
          <w:sz w:val="24"/>
          <w:szCs w:val="24"/>
          <w:lang w:val="ru-RU"/>
        </w:rPr>
        <w:t xml:space="preserve"> на</w:t>
      </w:r>
      <w:r w:rsidR="00FD5562" w:rsidRPr="00FD5562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запити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акціонерів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у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зв’язку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з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військовою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агресією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200D71">
        <w:rPr>
          <w:rFonts w:ascii="Times New Roman CYR" w:hAnsi="Times New Roman CYR" w:cs="Times New Roman CYR"/>
          <w:sz w:val="24"/>
          <w:szCs w:val="24"/>
          <w:lang w:val="ru-RU"/>
        </w:rPr>
        <w:t>р</w:t>
      </w:r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осійської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="00200D71">
        <w:rPr>
          <w:rFonts w:ascii="Times New Roman CYR" w:hAnsi="Times New Roman CYR" w:cs="Times New Roman CYR"/>
          <w:sz w:val="24"/>
          <w:szCs w:val="24"/>
          <w:lang w:val="ru-RU"/>
        </w:rPr>
        <w:t>ф</w:t>
      </w:r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едерації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проти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України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</w:p>
    <w:p w:rsidR="00B86E2D" w:rsidRPr="00B86E2D" w:rsidRDefault="00B86E2D" w:rsidP="00B8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  <w:lang w:val="uk-UA"/>
        </w:rPr>
      </w:pPr>
    </w:p>
    <w:p w:rsidR="00B86E2D" w:rsidRPr="00B86E2D" w:rsidRDefault="00B86E2D" w:rsidP="00B86E2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</w:pP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     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4) 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А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дрес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а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власного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веб-сайту, на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якому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розміщена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інформація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з проект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ом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рішень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щодо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кожного з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питань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,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включених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</w:t>
      </w:r>
      <w:proofErr w:type="gramStart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до проекту</w:t>
      </w:r>
      <w:proofErr w:type="gramEnd"/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 порядку денного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: 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www.dsu50.com.ua</w:t>
      </w:r>
    </w:p>
    <w:p w:rsidR="00B86E2D" w:rsidRPr="00B86E2D" w:rsidRDefault="00B86E2D" w:rsidP="00B8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  <w:lang w:val="uk-UA"/>
        </w:rPr>
      </w:pP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     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5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) 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П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орядок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ознайомлення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акціонерів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з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матеріалами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, з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якими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вони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можуть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ознайомитися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під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час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підготовки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до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позачергових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загальних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зборів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u w:val="single"/>
          <w:lang w:val="ru-RU"/>
        </w:rPr>
        <w:t xml:space="preserve"> </w:t>
      </w:r>
      <w:r w:rsidRPr="00B86E2D">
        <w:rPr>
          <w:rFonts w:ascii="Times New Roman CYR" w:hAnsi="Times New Roman CYR" w:cs="Times New Roman CYR"/>
          <w:sz w:val="24"/>
          <w:szCs w:val="24"/>
          <w:u w:val="single"/>
          <w:lang w:val="uk-UA"/>
        </w:rPr>
        <w:t xml:space="preserve"> </w:t>
      </w:r>
    </w:p>
    <w:p w:rsidR="00B86E2D" w:rsidRPr="00B86E2D" w:rsidRDefault="00B86E2D" w:rsidP="00B86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Від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дати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надіслання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повідомлення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про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проведення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позачергових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загальних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зборів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до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дати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проведення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позачергових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загальних</w:t>
      </w:r>
      <w:bookmarkStart w:id="0" w:name="_GoBack"/>
      <w:bookmarkEnd w:id="0"/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зборів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>Т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овариство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нада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>є</w:t>
      </w:r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акціонерам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можливість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ознайомитися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з документами,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необхідними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для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прийняття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рішень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з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питань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порядку денного, за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місцезнаходженням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>Т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овариства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у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робочі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дні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робочий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час </w:t>
      </w:r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>з 9.00 до 16.00</w:t>
      </w:r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та в доступному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місці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 xml:space="preserve"> – приймальні Генерального директора. П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осадова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особа </w:t>
      </w:r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>Т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овариства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відповідальна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за порядок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ознайомлення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акціонерів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з </w:t>
      </w:r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 xml:space="preserve">вищезазначеними </w:t>
      </w:r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документами</w:t>
      </w:r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 xml:space="preserve">: Генеральний директор Гавриленко Віктор Федорович,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>Тел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 xml:space="preserve">. для довідок: (04594) </w:t>
      </w:r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6</w:t>
      </w:r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>-2</w:t>
      </w:r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9</w:t>
      </w:r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>-</w:t>
      </w:r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79</w:t>
      </w:r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 xml:space="preserve">.  </w:t>
      </w:r>
    </w:p>
    <w:p w:rsidR="00B86E2D" w:rsidRPr="00B86E2D" w:rsidRDefault="00B86E2D" w:rsidP="00B86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  <w:lang w:val="uk-UA"/>
        </w:rPr>
      </w:pP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     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6) 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П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ро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права,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надані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акціонерам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 xml:space="preserve">,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якими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вони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можуть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користуватися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після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отримання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повідомлення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про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проведення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позачергових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загальних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зборів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, а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також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строк,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протягом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якого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такі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права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можуть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використовуватися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 xml:space="preserve"> (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відповідно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до </w:t>
      </w:r>
      <w:proofErr w:type="spellStart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вимог</w:t>
      </w:r>
      <w:proofErr w:type="spellEnd"/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> 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ст.</w:t>
      </w:r>
      <w:r w:rsidR="00FD5562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 xml:space="preserve"> 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>36 та 38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ru-RU"/>
        </w:rPr>
        <w:t xml:space="preserve"> Закону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u w:val="single"/>
          <w:lang w:val="uk-UA"/>
        </w:rPr>
        <w:t xml:space="preserve"> України „Про акціонерні товариства”):</w:t>
      </w: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</w:t>
      </w:r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>Т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овариство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до початку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позачергових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загальних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зборів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зобов’язане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надавати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письмові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відповіді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на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письмові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запитання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акціонерів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щодо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питань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включених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до проекту порядку денного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позачергових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загальних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зборів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та порядку денного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позачергових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загальних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зборів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.</w:t>
      </w:r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Кожний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акціонер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має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право внести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пропозиції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щодо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питань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,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включених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gram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до проекту</w:t>
      </w:r>
      <w:proofErr w:type="gram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порядку</w:t>
      </w:r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денного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позачергових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загальних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зборів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,</w:t>
      </w:r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не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пізніше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ніж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за 20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днів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>, а</w:t>
      </w:r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щодо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нових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кандидатів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до складу</w:t>
      </w:r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органів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>Т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овариства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не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пізніше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ніж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за </w:t>
      </w:r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>7</w:t>
      </w:r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днів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до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дати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проведення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позачергових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загальних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 </w:t>
      </w:r>
      <w:proofErr w:type="spellStart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>зборів</w:t>
      </w:r>
      <w:proofErr w:type="spellEnd"/>
      <w:r w:rsidRPr="00B86E2D">
        <w:rPr>
          <w:rFonts w:ascii="Times New Roman CYR" w:hAnsi="Times New Roman CYR" w:cs="Times New Roman CYR"/>
          <w:sz w:val="24"/>
          <w:szCs w:val="24"/>
          <w:lang w:val="ru-RU"/>
        </w:rPr>
        <w:t xml:space="preserve">. </w:t>
      </w:r>
      <w:r w:rsidRPr="00B86E2D">
        <w:rPr>
          <w:rFonts w:ascii="Times New Roman CYR" w:hAnsi="Times New Roman CYR" w:cs="Times New Roman CYR"/>
          <w:sz w:val="24"/>
          <w:szCs w:val="24"/>
          <w:lang w:val="uk-UA"/>
        </w:rPr>
        <w:t>Пропозиція подається в письмовій формі із зазначенням прізвища акціонера, який її вносить, кількості, типу належних йому акцій, змісту пропозиції до питання та/або проекту рішення, кількості, типу акцій, що належать кандидату, який пропонується до складу органів Товариства</w:t>
      </w:r>
      <w:r w:rsidRPr="00B86E2D">
        <w:rPr>
          <w:rFonts w:ascii="Times New Roman CYR" w:hAnsi="Times New Roman CYR" w:cs="Times New Roman CYR"/>
          <w:color w:val="FF0000"/>
          <w:sz w:val="24"/>
          <w:szCs w:val="24"/>
          <w:lang w:val="uk-UA"/>
        </w:rPr>
        <w:t xml:space="preserve">. </w:t>
      </w:r>
    </w:p>
    <w:p w:rsidR="00B86E2D" w:rsidRPr="00B86E2D" w:rsidRDefault="00B86E2D" w:rsidP="00B86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                                                                  </w:t>
      </w:r>
    </w:p>
    <w:p w:rsidR="00B86E2D" w:rsidRDefault="00B86E2D" w:rsidP="00B86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B86E2D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Генеральний директор</w:t>
      </w:r>
    </w:p>
    <w:p w:rsidR="00F6394B" w:rsidRPr="00B86E2D" w:rsidRDefault="00F6394B" w:rsidP="00B86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B739FE" w:rsidRPr="00B86E2D" w:rsidRDefault="00B739FE" w:rsidP="00B86E2D">
      <w:pPr>
        <w:rPr>
          <w:sz w:val="24"/>
          <w:szCs w:val="24"/>
        </w:rPr>
      </w:pPr>
    </w:p>
    <w:sectPr w:rsidR="00B739FE" w:rsidRPr="00B86E2D" w:rsidSect="00B86E2D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A0DF4"/>
    <w:multiLevelType w:val="singleLevel"/>
    <w:tmpl w:val="DFF65C4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0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57"/>
    <w:rsid w:val="00200D71"/>
    <w:rsid w:val="002262BE"/>
    <w:rsid w:val="00342731"/>
    <w:rsid w:val="00376C41"/>
    <w:rsid w:val="00394739"/>
    <w:rsid w:val="00863B0F"/>
    <w:rsid w:val="00970115"/>
    <w:rsid w:val="00AC102F"/>
    <w:rsid w:val="00B739FE"/>
    <w:rsid w:val="00B86E2D"/>
    <w:rsid w:val="00D06F49"/>
    <w:rsid w:val="00D51257"/>
    <w:rsid w:val="00F6394B"/>
    <w:rsid w:val="00F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EAA52"/>
  <w14:defaultImageDpi w14:val="0"/>
  <w15:docId w15:val="{9BB76BBA-57BA-4607-91BC-327A5C3A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3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TurbalN</dc:creator>
  <cp:keywords/>
  <dc:description/>
  <cp:lastModifiedBy>TurbalN</cp:lastModifiedBy>
  <cp:revision>3</cp:revision>
  <cp:lastPrinted>2022-12-05T13:13:00Z</cp:lastPrinted>
  <dcterms:created xsi:type="dcterms:W3CDTF">2022-12-29T13:27:00Z</dcterms:created>
  <dcterms:modified xsi:type="dcterms:W3CDTF">2022-12-29T13:29:00Z</dcterms:modified>
</cp:coreProperties>
</file>